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BC" w:rsidRDefault="00DD5ABC" w:rsidP="00DD5ABC">
      <w:pPr>
        <w:rPr>
          <w:rFonts w:ascii="黑体" w:eastAsia="黑体" w:hAnsi="黑体"/>
          <w:sz w:val="32"/>
          <w:szCs w:val="32"/>
        </w:rPr>
      </w:pPr>
      <w:r w:rsidRPr="00931BC6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D5ABC" w:rsidRDefault="00DD5ABC" w:rsidP="00DD5ABC">
      <w:pPr>
        <w:spacing w:line="7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bookmarkStart w:id="0" w:name="_Toc5016357"/>
    </w:p>
    <w:p w:rsidR="00DD5ABC" w:rsidRPr="00056850" w:rsidRDefault="00DD5ABC" w:rsidP="00DD5ABC">
      <w:pPr>
        <w:spacing w:line="7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56850">
        <w:rPr>
          <w:rFonts w:ascii="方正小标宋简体" w:eastAsia="方正小标宋简体" w:hAnsi="仿宋" w:hint="eastAsia"/>
          <w:bCs/>
          <w:sz w:val="44"/>
          <w:szCs w:val="44"/>
        </w:rPr>
        <w:t>首都知识产权服务业协会</w:t>
      </w:r>
    </w:p>
    <w:p w:rsidR="00DD5ABC" w:rsidRPr="00056850" w:rsidRDefault="00DD5ABC" w:rsidP="00DD5ABC">
      <w:pPr>
        <w:spacing w:line="7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56850">
        <w:rPr>
          <w:rFonts w:ascii="方正小标宋简体" w:eastAsia="方正小标宋简体" w:hAnsi="仿宋" w:hint="eastAsia"/>
          <w:bCs/>
          <w:sz w:val="44"/>
          <w:szCs w:val="44"/>
        </w:rPr>
        <w:t>知识产权青年委员会管理办法</w:t>
      </w:r>
      <w:bookmarkEnd w:id="0"/>
    </w:p>
    <w:p w:rsidR="00DD5ABC" w:rsidRPr="00A77531" w:rsidRDefault="00DD5ABC" w:rsidP="00DD5ABC">
      <w:pPr>
        <w:jc w:val="center"/>
        <w:rPr>
          <w:rFonts w:ascii="方正小标宋简体" w:eastAsia="方正小标宋简体" w:hAnsi="仿宋"/>
          <w:bCs/>
          <w:sz w:val="40"/>
          <w:szCs w:val="44"/>
        </w:rPr>
      </w:pP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为优化首都知识产权行业青年人才成长环境，构建联系青年的新型桥梁和纽带，促进青年人才提升专业能力，创新青年工作机制，我会成立首都知识产权青年委员会（以下简称“青委会”）。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根据我会章程制定本办法。本办法适用于青委会的组织架构构建、日常工作规范。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青委会在我会理事会领导下开展工作。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青委会成员及相关工作人员遵守本办法的规定。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在我会会员单位工作的人员，符合以下条件的，可以申请加入青委会：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 年龄在四十五周岁以下（含四十五周岁）；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 在知识产权行业有三年（含三年）以上从业经验。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青委会成员可以通过单位推荐或行业专家推荐的方式进行申报。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前款所称行业专家是指在知识产权行业从业十年以上（含十年），或具有副高级以上职称的人员。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 申请人符合以下条件之一的，可优先入选青委</w:t>
      </w:r>
      <w:r>
        <w:rPr>
          <w:rFonts w:ascii="仿宋" w:eastAsia="仿宋" w:hAnsi="仿宋" w:hint="eastAsia"/>
          <w:sz w:val="32"/>
          <w:szCs w:val="32"/>
        </w:rPr>
        <w:lastRenderedPageBreak/>
        <w:t>会：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（一）具有丰富的知识产权教学培训经验；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（二）在所在单位担任中层以上管理者；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（三）曾参与相关政府部门或行业协会的课题研究；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（四）在知识产权领域发表过论文或论著；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（五）精通两门以上外语；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（六）获得过相关政府部门或行业协会授予的奖项；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（七）在知识产权行业领域具有一定影响力。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我会秘书处负责接受加入青委会的申请，并负责对申请材料进行审核和批准。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青委会设主任会议，负责对青委会成员的工作安排、进行推荐，以及向理事会提出行业青年工作建议等事宜。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青委会主任会议由主任一名、副主任若干名组成。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青委会主任由我会秘书处主要负责人担任，副主任由青委会成员推选产生。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我会为青委会成员在知识产权行业发展成长营造有利环境：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（一）择优推荐青委会成员加入中国共产党和民主党派；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（二）择优推荐青委会成员参加各类行业论坛、会议和交流活动；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（三）择优推荐青委会成员参加相关政府部门或行业组织的评奖评优活动；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（四）择优推荐青委会成员参与相关政府部门或行业组</w:t>
      </w:r>
      <w:r>
        <w:rPr>
          <w:rFonts w:ascii="仿宋" w:eastAsia="仿宋" w:hAnsi="仿宋" w:hint="eastAsia"/>
          <w:sz w:val="32"/>
          <w:szCs w:val="32"/>
        </w:rPr>
        <w:lastRenderedPageBreak/>
        <w:t>织开展的课题研究工作；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（五）择优推荐青委会成员参加新的社会阶层人士相关活动；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（六）为青委会成员提供培训优惠政策。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青委会成员应履行以下职责：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（一）服从青委会主任会议安排，积极参加青委会的各项工作；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（二）保质完成青委会主任会议交办的工作；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（三）积极参加青委会组织的青年交流活动；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（四）积极为青委会工作开展建言献策。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青委会成员出现下列情况，资格终止：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（一）青委会成员因从业行为受到相关政府部门或行业协会处罚的，资格自动终止，且三年内不得再次申请加入青委会；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（二）在重大刑事案件中负有刑事责任的，资格自动终止，且五年内不得再次申请加入青委会；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（三）无特殊原因连续三次拒绝履行青委会工作安排的，经青委会主任会议审议后资格终止；</w:t>
      </w:r>
    </w:p>
    <w:p w:rsidR="00DD5ABC" w:rsidRDefault="00DD5ABC" w:rsidP="00DD5A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（四）成员年龄超过四十五周岁的，资格自动终止。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青委会成员主动退出青委会的，需书面向青委会主任会议提出，经青委会主任会议审议通过后视为退出。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第十三条</w:t>
      </w:r>
      <w:r>
        <w:rPr>
          <w:rFonts w:ascii="仿宋" w:eastAsia="仿宋" w:hAnsi="仿宋" w:hint="eastAsia"/>
          <w:sz w:val="32"/>
          <w:szCs w:val="32"/>
        </w:rPr>
        <w:t xml:space="preserve"> 本办法由我会理事会负责解释。</w:t>
      </w:r>
    </w:p>
    <w:p w:rsidR="00DD5ABC" w:rsidRDefault="00DD5ABC" w:rsidP="00DD5AB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第十四条</w:t>
      </w:r>
      <w:r>
        <w:rPr>
          <w:rFonts w:ascii="仿宋" w:eastAsia="仿宋" w:hAnsi="仿宋" w:hint="eastAsia"/>
          <w:sz w:val="32"/>
          <w:szCs w:val="32"/>
        </w:rPr>
        <w:t xml:space="preserve"> 本办法自发布之日起实施。</w:t>
      </w:r>
    </w:p>
    <w:p w:rsidR="00DD5ABC" w:rsidRPr="00056850" w:rsidRDefault="00DD5ABC" w:rsidP="00DD5A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5ABC" w:rsidRDefault="00DD5ABC" w:rsidP="00DD5ABC">
      <w:pPr>
        <w:jc w:val="center"/>
        <w:rPr>
          <w:rFonts w:ascii="方正小标宋简体" w:eastAsia="方正小标宋简体"/>
          <w:sz w:val="36"/>
          <w:szCs w:val="36"/>
        </w:rPr>
      </w:pPr>
    </w:p>
    <w:p w:rsidR="00C20672" w:rsidRPr="00DD5ABC" w:rsidRDefault="00C20672"/>
    <w:sectPr w:rsidR="00C20672" w:rsidRPr="00DD5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72" w:rsidRDefault="00C20672" w:rsidP="00DD5ABC">
      <w:r>
        <w:separator/>
      </w:r>
    </w:p>
  </w:endnote>
  <w:endnote w:type="continuationSeparator" w:id="1">
    <w:p w:rsidR="00C20672" w:rsidRDefault="00C20672" w:rsidP="00DD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72" w:rsidRDefault="00C20672" w:rsidP="00DD5ABC">
      <w:r>
        <w:separator/>
      </w:r>
    </w:p>
  </w:footnote>
  <w:footnote w:type="continuationSeparator" w:id="1">
    <w:p w:rsidR="00C20672" w:rsidRDefault="00C20672" w:rsidP="00DD5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ABC"/>
    <w:rsid w:val="00C20672"/>
    <w:rsid w:val="00D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2019-04-28T02:41:00Z</dcterms:created>
  <dcterms:modified xsi:type="dcterms:W3CDTF">2019-04-28T02:41:00Z</dcterms:modified>
</cp:coreProperties>
</file>